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3714842.xml.htm"/>
      <w:bookmarkStart w:id="1" w:name="kswkform3_178371484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BUSH STEPHANIE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5340 KIETZKE LANE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Employers Holdings, Inc.</w:t>
              </w:r>
            </w:hyperlink>
            <w:r>
              <w:rPr/>
              <w:t xml:space="preserve"> [ </w:t>
            </w:r>
            <w:r>
              <w:rPr>
                <w:rFonts w:ascii="Times;serif" w:hAnsi="Times;serif"/>
                <w:color w:val="0000FF"/>
                <w:sz w:val="24"/>
                <w:shd w:fill="FFFFFF" w:val="clear"/>
              </w:rPr>
              <w:t>EIG</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Lindsay Holt,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LIMITED POWER OF ATTORNEY FOR</w:t>
        <w:br/>
        <w:t>SECTION 16 REPORTING OBLIGATIONS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Know all by these presents, that the undersigned hereby makes, constitutes and appoints Michael A. Pedraja and Lindsay Holt, and each of them, as the undersigned’s true and lawful attorney-in-fact, with full power and authority as hereinafter described on behalf of and in the name, place and stead of the undersigned to:</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prepare, execute, acknowledge, deliver and file Forms 3, 4, and 5 (including any amendments thereto) with respect to the securities of Employers Holdings, Inc., a Nevada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perform any and all other acts which in the discretion of such attorney-in-fact are necessary or desirable for and on behalf of the undersigned in connection with the foregoing.</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undersigned acknowledges that: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this Power of Attorney authorizes, but does not require, such attorney-in-fact to act in their discretion on information provided to such attorney-in-fact without independent verification of such information;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this Power of Attorney does not relieve the undersigned from responsibility for compliance with the undersigned's obligations under the Exchange Act, including, without limitation, the reporting requirements under Section 16 of the Exchange Act.</w:t>
      </w: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Power of Attorney shall remain in full force and effect until revoked by the undersigned in a signed writing delivered to such attorney-in-fact.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IN WITNESS WHEREOF, the undersigned has caused this Power of Attorney to be executed as of this 10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July, 2026.</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Stephanie C. Bush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Stephanie C. Bush</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STATE OF NEVADA</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COUNTY OF WASHOE</w:t>
      </w:r>
    </w:p>
    <w:p>
      <w:pPr>
        <w:pStyle w:val="TextBody"/>
        <w:bidi w:val="0"/>
        <w:spacing w:before="0" w:after="0"/>
        <w:jc w:val="left"/>
        <w:rPr/>
      </w:pPr>
      <w:r>
        <w:rPr/>
      </w:r>
    </w:p>
    <w:p>
      <w:pPr>
        <w:pStyle w:val="TextBody"/>
        <w:bidi w:val="0"/>
        <w:spacing w:lineRule="auto" w:line="288" w:before="240" w:after="283"/>
        <w:ind w:left="0" w:right="0" w:firstLine="720"/>
        <w:jc w:val="left"/>
        <w:rPr/>
      </w:pPr>
      <w:r>
        <w:rPr>
          <w:rFonts w:ascii="Times New Roman;serif" w:hAnsi="Times New Roman;serif"/>
          <w:b w:val="false"/>
          <w:color w:val="000000"/>
          <w:sz w:val="24"/>
        </w:rPr>
        <w:t>On this 10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July, 2026, Stephanie C. Bush, personally appeared before me, and acknowledged that she executed the foregoing instrument for the purposes therein contained.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I have hereunto set my hand and official seal.</w:t>
      </w:r>
    </w:p>
    <w:p>
      <w:pPr>
        <w:pStyle w:val="TextBody"/>
        <w:bidi w:val="0"/>
        <w:spacing w:before="240" w:after="283"/>
        <w:ind w:left="0" w:right="0" w:firstLine="720"/>
        <w:jc w:val="left"/>
        <w:rPr/>
      </w:pPr>
      <w:r>
        <w:rPr/>
      </w:r>
    </w:p>
    <w:p>
      <w:pPr>
        <w:pStyle w:val="TextBody"/>
        <w:bidi w:val="0"/>
        <w:spacing w:lineRule="auto" w:line="288" w:before="24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Tammie T. Tillous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Tammie T. Tillous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Notary Public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5445"/>
                <wp:effectExtent l="0" t="0" r="0" b="0"/>
                <wp:wrapNone/>
                <wp:docPr id="4"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53218" TargetMode="External"/><Relationship Id="rId3" Type="http://schemas.openxmlformats.org/officeDocument/2006/relationships/hyperlink" Target="http://www.sec.gov/cgi-bin/browse-edgar?action=getcompany&amp;CIK=000137904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975</Words>
  <Characters>5329</Characters>
  <CharactersWithSpaces>6271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